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Docker Compose</w:t>
      </w:r>
    </w:p>
    <w:p>
      <w:r>
        <w:rPr>
          <w:b w:val="0"/>
          <w:i w:val="0"/>
          <w:color w:val="737373"/>
          <w:sz w:val="30"/>
        </w:rPr>
        <w:t>Modul 5: Containerisierung mit Docker &amp; Compose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5: Containerisierung mit Docker &amp; Compose</w:t>
      </w:r>
    </w:p>
    <w:p>
      <w:pPr>
        <w:pStyle w:val="Heading1"/>
      </w:pPr>
      <w:r>
        <w:t>Docker Compose</w:t>
      </w:r>
    </w:p>
    <w:p>
      <w:pPr>
        <w:spacing w:after="40"/>
      </w:pPr>
      <w:r>
        <w:rPr>
          <w:b w:val="0"/>
          <w:i/>
          <w:color w:val="737373"/>
          <w:sz w:val="24"/>
        </w:rPr>
        <w:t>Aufbau komplexer YAML-Stacks für Multi-Container-Anwendungen, Umgebungs-Variablen (.env) und Healthchecks</w:t>
      </w:r>
    </w:p>
    <w:p>
      <w:r>
        <w:rPr>
          <w:b w:val="0"/>
          <w:i w:val="0"/>
          <w:color w:val="737373"/>
          <w:sz w:val="18"/>
        </w:rPr>
        <w:t>Armin Hünniger · 11.10.2026 · Docker 29.8.x | Docker Compose 5.5.x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5-docker-compos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